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333" w:rsidRPr="003D1333" w:rsidRDefault="003D1333" w:rsidP="003D1333">
      <w:pPr>
        <w:shd w:val="clear" w:color="auto" w:fill="FFFFFF"/>
        <w:spacing w:before="375" w:after="225" w:line="630" w:lineRule="atLeast"/>
        <w:jc w:val="both"/>
        <w:outlineLvl w:val="0"/>
        <w:rPr>
          <w:rFonts w:ascii="Helvetica" w:eastAsia="Times New Roman" w:hAnsi="Helvetica" w:cs="Helvetica"/>
          <w:color w:val="444444"/>
          <w:kern w:val="36"/>
          <w:sz w:val="42"/>
          <w:szCs w:val="42"/>
          <w:lang w:eastAsia="ru-RU"/>
        </w:rPr>
      </w:pPr>
      <w:r w:rsidRPr="003D1333">
        <w:rPr>
          <w:rFonts w:ascii="Helvetica" w:eastAsia="Times New Roman" w:hAnsi="Helvetica" w:cs="Helvetica"/>
          <w:color w:val="444444"/>
          <w:kern w:val="36"/>
          <w:sz w:val="42"/>
          <w:szCs w:val="42"/>
          <w:lang w:eastAsia="ru-RU"/>
        </w:rPr>
        <w:t>Закон от 14.10.2010 г № 44-РЗ</w:t>
      </w:r>
    </w:p>
    <w:p w:rsidR="003D1333" w:rsidRPr="003D1333" w:rsidRDefault="003D1333" w:rsidP="003D1333">
      <w:pPr>
        <w:shd w:val="clear" w:color="auto" w:fill="FFFFFF"/>
        <w:spacing w:before="375" w:after="225" w:line="450" w:lineRule="atLeast"/>
        <w:jc w:val="both"/>
        <w:outlineLvl w:val="1"/>
        <w:rPr>
          <w:rFonts w:ascii="Helvetica" w:eastAsia="Times New Roman" w:hAnsi="Helvetica" w:cs="Helvetica"/>
          <w:color w:val="444444"/>
          <w:sz w:val="32"/>
          <w:szCs w:val="32"/>
          <w:lang w:eastAsia="ru-RU"/>
        </w:rPr>
      </w:pPr>
      <w:r w:rsidRPr="003D1333">
        <w:rPr>
          <w:rFonts w:ascii="Helvetica" w:eastAsia="Times New Roman" w:hAnsi="Helvetica" w:cs="Helvetica"/>
          <w:color w:val="444444"/>
          <w:sz w:val="32"/>
          <w:szCs w:val="32"/>
          <w:lang w:eastAsia="ru-RU"/>
        </w:rPr>
        <w:t>Об организации деятельности комиссий по делам несовершеннолетних и защите их прав</w:t>
      </w:r>
    </w:p>
    <w:p w:rsidR="00722EED" w:rsidRDefault="003D1333" w:rsidP="003D1333">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Глава 1.Общие положения</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1.Законодательство Чеченской Республики о комиссиях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Законодательство Чеченской Республики о комиссиях по делам несовершеннолетних основывается на Конституции Российской Федерации, Федеральном законе от 24 июня 1999 года N 120-ФЗ "Об основах системы профилактики безнадзорности и правонарушений несовершеннолетних", Кодексе Российской Федерации об административных правонарушениях, иных нормативных правовых актах Российской Федерации, Конституции Чеченской Республики, настоящем Законе и иных нормативных правовых актах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2.Система комиссий по делам несовершеннолетних в Чеченской Республике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В систему комиссий по делам несовершеннолетних в Чеченской Республике входят:</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межведомственная комиссия по делам несовершеннолетних и защите их прав при Правительстве Чеченской Республики (далее - комиссия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комиссии по делам несовершеннолетних и защите их прав, образуемые в муниципальных районах и городских округах (далее - районные (городские) комиссии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3.Порядок образования комиссий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1.Комиссия по делам несовершеннолетних образуется Правительством Чеченской Республики и является постоянно действующим координационным органом, обеспечивающим единый подход к решению проблем профилактики безнадзорности и правонарушений несовершеннолетних, защите их прав и законных интересов на территории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2.В соответствии с федеральным законодательством в состав комиссии по делам несовершеннолетних входят представители органов управления социальной защитой населения, органов управления образованием, органов опеки и попечительства, органов по делам молодежи, органов управления здравоохранением, органов службы занятости, органов внутренних дел.</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3.В состав комиссии по делам несовершеннолетних могут входить представители органов и учреждений культуры, досуга, спорта и туризма и других органов и учреждений, общественных объединений, осуществляющих меры по профилактике безнадзорности и правонарушений несовершеннолетних в пределах своей компетенции.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4.Государственные полномочия Чеченской Республики по созданию районных (городских) комиссий по делам несовершеннолетних и организации деятельности таких комиссий могут быть переданы органам местного самоуправления законом Чеченской Республики о передаче государственных полномочий.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5.Районные (городские) комиссии по делам несовершеннолетних являются постоянно действующими органами, осуществляющими координацию деятельности субъектов профилактики беспризорности, безнадзорности и правонарушений на территории соответствующего муниципального района, городского округа Чеченской Республики (далее - муниципальное образование).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6.В состав районных (городских) комиссий по делам несовершеннолетних входят представители органов и учреждений системы профилактики безнадзорности и правонарушений несовершеннолетних, органов местного самоуправления, общественных объединений, научных и иных организаций.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lastRenderedPageBreak/>
        <w:t>Глава 2.Основные задачи деятельности комиссий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4.Комиссия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1.Комиссия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координирует на территории Чеченской Республики деятельность органов и учреждений системы профилактики безнадзорности и правонарушений несовершеннолетних, обобщает и распространяет положительный опыт их работы;</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оказывает районным (городским) комиссиям по делам несовершеннолетних организационно-методическую помощь, осуществляет анализ их деятельности, обобщает и распространяет положительный опыт их работы;</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участвует в разработке и реализации республиканских целевых программ, нормативных правовых актов, направленных на профилактику безнадзорности, беспризорности, алкоголизма, наркомании и правонарушений несовершеннолетних, защиту семьи и детства;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 формирует единую базу данных о выявленных безнадзорных, беспризорных несовершеннолетних и семьях, находящихся в социально опасном положении, в которых воспитываются несовершеннолетние дети, в соответствии со сведениями, представляемыми районными (городскими) комиссиями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5) формирует единую базу данных об органах и учреждениях системы профилактики безнадзорности и правонарушений несовершеннолетних в Чеченской Республике;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6) регулярно информирует Правительство Чеченской Республики о состоянии работы по профилактике безнадзорности, беспризорности и правонарушений несовершеннолетних, выявленных нарушениях прав и законных интересов детей на территории Чеченской Республики, вносит предложения по осуществлению мер по защите и восстановлению прав и законных интересов несовершеннолетних, устранению причин и условий, способствующих безнадзорности и правонарушениям несовершеннолетних в Чеченской Республике;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7) осуществляет иные полномочия, предусмотренные законодательством Российской Федерации и законодательством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2.Комиссия по делам несовершеннолетних вправе: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запрашивать в установленном порядке от органов исполнительной власти Чеченской Республики, территориальных органов федеральных органов исполнительной власти, органов местного самоуправления, общественных и иных организаций информацию по вопросам, входящим в ее компетенцию;</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заслушивать на своих заседаниях должностных лиц органов исполнительной власти Чеченской Республики, органов местного самоуправления, а также других заинтересованных государственных учреждений, предприятий и организаций, общественных объединений по вопросам, входящим в ее компетенцию;</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создавать рабочие и экспертные группы по вопросам, входящим в ее компетенцию, привлекать в установленном порядке специалистов для подготовки вопросов на заседания комиссии по делам несовершеннолетних, информационных и методических материалов;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 вносить в установленном законом порядке предложения по разработке нормативных правовых актов по решению проблем безнадзорности и правонарушений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5) в пределах своей компетенции принимать решения рекомендательного характера по вопросам профилактики безнадзорности и правонарушений несовершеннолетних, защите их прав;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6) в установленном законодательством Российской Федерации порядке беспрепятственно посещать учреждения государственной системы профилактики безнадзорности и правонарушений несовершеннолетних для проверки условий содержания, воспитания и обучения несовершеннолетних, а также предприятия и учреждения всех форм собственности, на которых работают и проходят курсы профессиональной ориентации лица, не достигшие восемнадцатилетнего возраста;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7) пользоваться в установленном законодательством Чеченской Республики порядке государственными информационными ресурсами и информационными системами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8) осуществлять иные полномочия, установленные законодательством Российской Федерации и законодательством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lastRenderedPageBreak/>
        <w:t>3.Комиссия по делам несовершеннолетних имеет официальный бланк установленной формы.</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5.Районные (городские) комиссии по делам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1.Районные (городские) комиссии по делам несовершеннолетних в пределах своей компетенции: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осуществляют меры по координации деятельности органов и учреждений системы профилактики безнадзорности и правонарушений несовершеннолетних на территории соответствующих муниципальных образований;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организуют работу по выявлению и социальной реабилитации несовершеннолетних, находящихся в социально опасном положении, родителей или иных законных представителей несовершеннолетних, не выполняющих свои обязанности по созданию условий для их воспитания и образования, отрицательно влияющих на поведение своих детей или жестоко обращающихся с ними, формируют единый банк данных о вышеназванной категории граждан;</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осуществляют функции административной юрисдикции в отношении несовершеннолетних, их родителей или иных законных представителей в случаях и порядке, предусмотренных законодательством Российской Федерации и законодательством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 изучают и обобщают информационно-аналитические и статистические материалы о состоянии профилактической работы по предупреждению безнадзорности, беспризорности, наркомании, алкоголизма и правонарушений несовершеннолетних на территории соответствующих муниципальных образований;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5) информируют органы местного самоуправления о состоянии и мерах по предупреждению безнадзорности, беспризорности и правонарушений несовершеннолетних и защите их прав на территории соответствующих муниципальных образований и вносят предложения по совершенствованию данной деятельности;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6) могут принимать участие в разработке нормативных правовых актов органов местного самоуправления по вопросам профилактики безнадзорности и правонарушений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7) принимают участие в трудовом и бытовом устройстве несовершеннолетних, оказавшихся в трудной жизненной ситуации, а также содействуют в определении форм устройства несовершеннолетних, освобожденных из учреждений уголовно-исполнительной системы и учебно-воспитательных учреждений закрытого типа;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8) рассматривают представления органа управления образовательного учреждения об исключении несовершеннолетнего, достигшего возраста пятнадцати лет, из образовательного учреждения. Совместно с органом местного самоуправления и родителями (законными представителями) несовершеннолетнего, исключенного из образовательного учреждения, в месячный срок принимает меры, обеспечивающие трудоустройство этого несовершеннолетнего и (или) продолжение его обучения в другом образовательном учреждении;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9) вносят предложения в органы опеки и попечительства о формах устройства и поддержки несовершеннолетних, нуждающихся в социальной поддержке;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10) рассматривают представление и информацию органов прокуратуры и правоохранительных органов по вопросам реализации нормативных правовых актов Российской Федерации и Чеченской Республики в области профилактики безнадзорности и правонарушений несовершеннолетних, защиты их законных прав и интересов, принимают меры по устранению причин и условий, способствующих правонарушениям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11) рассматривают материалы в порядке, установленном законодательством Российской Федерации, в отношении: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а) несовершеннолетнего, совершившего деяние, за которое установлена административная ответственность в случаях, предусмотренных федеральным законодательством;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б) родителей или иных законных представителей несовершеннолетних, не выполняющих свои обязанности по их содержанию, воспитанию и обучению;</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12) рассматривают материалы, представляемые в суд, по вопросам: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 xml:space="preserve">а) связанным с направлением несовершеннолетних правонарушителей в специальные учебно-воспитательные учреждения закрытого типа органа управления образованием, прекращением пребывания осужденного несовершеннолетнего в таком учреждении или </w:t>
      </w:r>
      <w:r w:rsidRPr="003D1333">
        <w:rPr>
          <w:rFonts w:ascii="Helvetica" w:eastAsia="Times New Roman" w:hAnsi="Helvetica" w:cs="Helvetica"/>
          <w:color w:val="444444"/>
          <w:sz w:val="21"/>
          <w:szCs w:val="21"/>
          <w:shd w:val="clear" w:color="auto" w:fill="FFFFFF"/>
          <w:lang w:eastAsia="ru-RU"/>
        </w:rPr>
        <w:lastRenderedPageBreak/>
        <w:t>переводом его в другое специальное учебно-воспитательное учреждение закрытого типа органа управления образованием;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б) лишения родительских прав в случаях, предусмотренных Семейным кодексом Российской Федерации;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13) принимают участие в закреплении общественных воспитателей, шефов, наставников за несовершеннолетними, состоящими на профилактическом учете в органах и учреждениях системы профилактики безнадзорности и правонарушений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14) рассматривают жалобы и заявления несовершеннолетних, их родителей или иных законных представителей, граждан, связанные с нарушением или ограничением прав и законных интересов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15) формируют базу данных о выявленных безнадзорных, беспризорных несовершеннолетних и семьях, находящихся в социально опасном положении, в которых воспитываются несовершеннолетние дети;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16) формируют базу данных об органах и учреждениях системы профилактики безнадзорности и правонарушений несовершеннолетних на территориях соответствующих муниципальных образований;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17) осуществляют иные полномочия, предусмотренные законодательством Российской Федерации и законодательством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2.Районные (городские) комиссии по делам несовершеннолетних вправе: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запрашивать в установленном порядке у государственных, муниципальных, общественных и иных организаций, должностных лиц необходимые для своей деятельности материалы и информацию;</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в пределах своей компетенции осуществлять меры по координации вопросов, связанных с соблюдением условий воспитания, обучения, содержания несовершеннолетних, а также с обращением с несовершеннолетними в учреждениях системы профилактики безнадзорности и правонарушений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с целью проверки условий труда и обучения в установленном законодательством Российской Федерации порядке беспрепятственно посещать предприятия и учреждения всех форм собственности, на которых работают и проходят курсы профессиональной ориентации лица, не достигшие восемнадцатилетнего возраста;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 направлять в соответствующие органы и организации представления по вопросам защиты прав несовершеннолетних в случаях, предусмотренных федеральным законодательством;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5) в соответствии с законодательством применять меры воздействия к несовершеннолетнему, совершившему противоправное деяние, а также к родителям или иным законным представителям, иным лицам за нарушение прав и законных интересов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6) пользоваться в установленном законодательством Чеченской Республики порядке государственными информационными ресурсами и информационными системами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7) осуществлять иные полномочия, установленные законодательством Российской Федерации и законодательством 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8) районные (городские) комиссии по делам несовершеннолетних имеют официальные бланки, печати, штампы установленной формы.</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3.Ведение текущей работы и осуществление контроля за выполнением решений районных (городских) комиссий по делам несовершеннолетних возлагаются на ответственного секретаря комиссии.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6.Меры, принимаемые районными (городскими) комиссиями по делам несовершеннолетних по устройству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1.Районные (городские) комиссии по делам несовершеннолетних совместно с органами и учреждениями системы профилактики и правонарушений несовершеннолетних выявляют и ставят на учет несовершеннолетних, проживающих в семьях, входящих в группу социального риска, беспризорных, а также не посещающих общеобразовательные учреждения и неработающих несовершеннолетних, принимают решения об их устройстве и контролируют выполнение принятых решений.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 xml:space="preserve">2.Решение районной (городской) комиссии по делам несовершеннолетних с указанием конкретной формы устройства несовершеннолетнего направляется в органы и учреждения </w:t>
      </w:r>
      <w:r w:rsidRPr="003D1333">
        <w:rPr>
          <w:rFonts w:ascii="Helvetica" w:eastAsia="Times New Roman" w:hAnsi="Helvetica" w:cs="Helvetica"/>
          <w:color w:val="444444"/>
          <w:sz w:val="21"/>
          <w:szCs w:val="21"/>
          <w:shd w:val="clear" w:color="auto" w:fill="FFFFFF"/>
          <w:lang w:eastAsia="ru-RU"/>
        </w:rPr>
        <w:lastRenderedPageBreak/>
        <w:t>системы профилактики безнадзорности и правонарушений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3.В случаях, если после выпуска несовершеннолетнего из специального учебно-воспитательного учреждения закрытого типа органа управления образованием или освобождения его из воспитательной колонии возвращение несовершеннолетнего на прежнее место жительства либо на место пребывания родителей или иных законных представителей невозможно или нежелательно в силу различных причин, районные (городские) комиссии по делам несовершеннолетних по месту нахождения указанных учреждений в течение десяти дней с момента обращения администрации учреждения принимают меры по устройству несовершеннолетнего с учетом его интересов.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7.Меры воздействия, применяемые районными (городскими) комиссиями по делам несовершеннолетних к несовершеннолетним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В соответствии с законодательством Российской Федерации районные (городские) комиссии по делам несовершеннолетних вправе применить по отношению к несовершеннолетним следующие меры профилактического воздействия:</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принять Постановление, содержащее ходатайство о направлении несовершеннолетнего в возрасте от восьми до восемнадцати лет с согласия родителей или иных законных представителей и с согласия несовершеннолетнего, достигшего возраста четырнадцати лет, в специальное учебно-воспитательное учреждение открытого типа, реабилитационные учреждения различных типов;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обратиться в органы опеки и попечительства с предложением об ограничении или лишении несовершеннолетнего в возрасте от четырнадцати до восемнадцати лет права самостоятельно распоряжаться своим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Гражданским кодексом Российской Федерации;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иные меры, предусмотренные федеральным законодательством.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8.Меры воздействия, применяемые районными (городскими) комиссиями по делам несовершеннолетних к родителям или иным законным представителям несовершеннолетних</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В соответствии с законодательством Российской Федерации в отношении родителей или иных законных представителей несовершеннолетних, не исполняющих обязанности по воспитанию, обучению и содержанию несовершеннолетних либо отрицательно влияющих на их поведение, районные (городские) комиссии по делам несовершеннолетних могут применить следующие меры воздействия:</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 обратиться в установленном федеральным законом порядке в суд с заявлением об ограничении или лишении родительских прав;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2) обратиться с ходатайством в орган опеки и попечительства о принятии необходимых мер по защите прав и законных интересов несовершеннолетнего при непосредственной угрозе его жизни или здоровью, а также об отстранении опекуна или попечителя от исполнения ими своих обязанностей либо о досрочном расторжении договора с приемными родителями о передаче ребенка (детей) на воспитание в семью;</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3) в случаях, предусмотренных законодательством Российской Федерации и законодательством Чеченской Республики об административных правонарушениях, наложить административное взыскание;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4) иные меры, предусмотренные федеральным законодательством.</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Глава 3.Заключительное положение</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Статья 10.Вступление в силу настоящего Закона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Настоящий Закон вступает в силу по истечении десяти дней после дня его официального опубликования.</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Глава</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Чеченской Республики</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Р.КАДЫРОВ</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г. Грозный</w:t>
      </w:r>
      <w:r w:rsidRPr="003D1333">
        <w:rPr>
          <w:rFonts w:ascii="Helvetica" w:eastAsia="Times New Roman" w:hAnsi="Helvetica" w:cs="Helvetica"/>
          <w:color w:val="444444"/>
          <w:sz w:val="21"/>
          <w:szCs w:val="21"/>
          <w:lang w:eastAsia="ru-RU"/>
        </w:rPr>
        <w:br/>
      </w:r>
      <w:r w:rsidRPr="003D1333">
        <w:rPr>
          <w:rFonts w:ascii="Helvetica" w:eastAsia="Times New Roman" w:hAnsi="Helvetica" w:cs="Helvetica"/>
          <w:color w:val="444444"/>
          <w:sz w:val="21"/>
          <w:szCs w:val="21"/>
          <w:shd w:val="clear" w:color="auto" w:fill="FFFFFF"/>
          <w:lang w:eastAsia="ru-RU"/>
        </w:rPr>
        <w:t>14 октября 2010 года</w:t>
      </w:r>
      <w:bookmarkStart w:id="0" w:name="_GoBack"/>
      <w:bookmarkEnd w:id="0"/>
    </w:p>
    <w:sectPr w:rsidR="00722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F61"/>
    <w:rsid w:val="003D1333"/>
    <w:rsid w:val="00500217"/>
    <w:rsid w:val="00533F61"/>
    <w:rsid w:val="00722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080B7-D34D-4CA8-A72B-FDD81880D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25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2679</Words>
  <Characters>15271</Characters>
  <Application>Microsoft Office Word</Application>
  <DocSecurity>0</DocSecurity>
  <Lines>127</Lines>
  <Paragraphs>35</Paragraphs>
  <ScaleCrop>false</ScaleCrop>
  <Company/>
  <LinksUpToDate>false</LinksUpToDate>
  <CharactersWithSpaces>17915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3</cp:revision>
  <dcterms:created xsi:type="dcterms:W3CDTF">2022-04-28T08:30:00Z</dcterms:created>
  <dcterms:modified xsi:type="dcterms:W3CDTF">2022-04-28T08:31:00Z</dcterms:modified>
</cp:coreProperties>
</file>